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0F0" w:rsidRDefault="005E7342" w:rsidP="00B97B36">
      <w:pPr>
        <w:pStyle w:val="Heading1"/>
      </w:pPr>
      <w:r>
        <w:t xml:space="preserve">Lab </w:t>
      </w:r>
      <w:r w:rsidR="00187BA6">
        <w:t>5</w:t>
      </w:r>
      <w:r>
        <w:t xml:space="preserve"> </w:t>
      </w:r>
      <w:r w:rsidR="00187BA6">
        <w:t>–</w:t>
      </w:r>
      <w:r>
        <w:t xml:space="preserve"> </w:t>
      </w:r>
      <w:r w:rsidR="00187BA6">
        <w:t>The 7 Pernicious Kingdoms</w:t>
      </w:r>
    </w:p>
    <w:p w:rsidR="00F8317A" w:rsidRDefault="00F8317A"/>
    <w:p w:rsidR="00E8788B" w:rsidRPr="00E8788B" w:rsidRDefault="00E8788B" w:rsidP="00E8788B">
      <w:pPr>
        <w:jc w:val="both"/>
      </w:pPr>
      <w:r w:rsidRPr="00E8788B">
        <w:t>Many attempts were made to categorise and enumerate vulnerabilities, but only one was widely adopted by industry: Common Vulnerabilities and Exposures (CVE). </w:t>
      </w:r>
      <w:hyperlink r:id="rId7" w:history="1">
        <w:r w:rsidRPr="00E8788B">
          <w:rPr>
            <w:rStyle w:val="Hyperlink"/>
          </w:rPr>
          <w:t>CVE</w:t>
        </w:r>
      </w:hyperlink>
      <w:r w:rsidRPr="00E8788B">
        <w:t xml:space="preserve"> is a database where anyone (a programmer, team, software or hardware vendor) has the ability to submit a vulnerability </w:t>
      </w:r>
      <w:proofErr w:type="gramStart"/>
      <w:r w:rsidRPr="00E8788B">
        <w:t>they</w:t>
      </w:r>
      <w:proofErr w:type="gramEnd"/>
      <w:r w:rsidRPr="00E8788B">
        <w:t xml:space="preserve"> have discovered in a product (software or hardware).</w:t>
      </w:r>
      <w:r>
        <w:t xml:space="preserve"> </w:t>
      </w:r>
      <w:r w:rsidRPr="00E8788B">
        <w:t xml:space="preserve">On </w:t>
      </w:r>
      <w:proofErr w:type="gramStart"/>
      <w:r w:rsidRPr="00E8788B">
        <w:t>submission</w:t>
      </w:r>
      <w:proofErr w:type="gramEnd"/>
      <w:r w:rsidRPr="00E8788B">
        <w:t xml:space="preserve"> the vulnerability gets a unique code and will be visible in the public database. By definition, CVE is a dictionary of vulnerability identifiers, but it does not provide any categorisation or structure for the vulnerability.</w:t>
      </w:r>
    </w:p>
    <w:p w:rsidR="00E8788B" w:rsidRDefault="00E8788B" w:rsidP="00AC3D96">
      <w:pPr>
        <w:jc w:val="both"/>
      </w:pPr>
      <w:r w:rsidRPr="00E8788B">
        <w:t xml:space="preserve">This is what the Seven Pernicious Kingdoms taxonomy is </w:t>
      </w:r>
      <w:proofErr w:type="gramStart"/>
      <w:r w:rsidRPr="00E8788B">
        <w:t>for</w:t>
      </w:r>
      <w:proofErr w:type="gramEnd"/>
      <w:r w:rsidRPr="00E8788B">
        <w:t>. It gives a structural way to classify vulnerabilities (phylum) into larger broader security flaws (kingdoms). This also helps with learning how to write better code, as it helps you remember the key things to look for.</w:t>
      </w:r>
    </w:p>
    <w:p w:rsidR="00485042" w:rsidRPr="00485042" w:rsidRDefault="00485042" w:rsidP="00485042">
      <w:pPr>
        <w:pStyle w:val="Heading4"/>
        <w:numPr>
          <w:ilvl w:val="0"/>
          <w:numId w:val="10"/>
        </w:numPr>
        <w:spacing w:before="0" w:line="360" w:lineRule="atLeast"/>
        <w:rPr>
          <w:rFonts w:ascii="Segoe UI" w:hAnsi="Segoe UI" w:cs="Segoe UI"/>
          <w:i w:val="0"/>
          <w:color w:val="000000"/>
          <w:sz w:val="21"/>
          <w:szCs w:val="21"/>
        </w:rPr>
      </w:pPr>
      <w:proofErr w:type="spellStart"/>
      <w:r w:rsidRPr="00485042">
        <w:rPr>
          <w:rFonts w:ascii="Segoe UI" w:hAnsi="Segoe UI" w:cs="Segoe UI"/>
          <w:b/>
          <w:bCs/>
          <w:i w:val="0"/>
          <w:color w:val="000000"/>
          <w:sz w:val="21"/>
          <w:szCs w:val="21"/>
        </w:rPr>
        <w:t>FutureLearn</w:t>
      </w:r>
      <w:proofErr w:type="spellEnd"/>
      <w:r w:rsidRPr="00485042">
        <w:rPr>
          <w:rFonts w:ascii="Segoe UI" w:hAnsi="Segoe UI" w:cs="Segoe UI"/>
          <w:b/>
          <w:bCs/>
          <w:i w:val="0"/>
          <w:color w:val="000000"/>
          <w:sz w:val="21"/>
          <w:szCs w:val="21"/>
        </w:rPr>
        <w:t>. (2019). </w:t>
      </w:r>
    </w:p>
    <w:p w:rsidR="00B97B36" w:rsidRPr="00AE1759" w:rsidRDefault="00B97B36" w:rsidP="00AC3D96">
      <w:pPr>
        <w:shd w:val="clear" w:color="auto" w:fill="FFFFFF"/>
        <w:spacing w:after="240" w:line="360" w:lineRule="atLeast"/>
        <w:rPr>
          <w:rFonts w:eastAsia="Times New Roman" w:cs="Arial"/>
          <w:color w:val="000000"/>
          <w:szCs w:val="24"/>
          <w:lang w:eastAsia="en-IE"/>
        </w:rPr>
      </w:pPr>
    </w:p>
    <w:p w:rsidR="000D4FC0" w:rsidRDefault="003B576F" w:rsidP="003B576F">
      <w:pPr>
        <w:pStyle w:val="Heading2"/>
        <w:rPr>
          <w:rFonts w:eastAsia="Times New Roman"/>
          <w:lang w:eastAsia="en-IE"/>
        </w:rPr>
      </w:pPr>
      <w:r>
        <w:rPr>
          <w:rFonts w:eastAsia="Times New Roman"/>
          <w:lang w:eastAsia="en-IE"/>
        </w:rPr>
        <w:t>Introduction</w:t>
      </w:r>
    </w:p>
    <w:p w:rsidR="00B378E7" w:rsidRPr="00C65865" w:rsidRDefault="00DB56F4" w:rsidP="00533445">
      <w:pPr>
        <w:jc w:val="both"/>
      </w:pPr>
      <w:r>
        <w:rPr>
          <w:sz w:val="24"/>
          <w:szCs w:val="24"/>
          <w:lang w:eastAsia="en-IE"/>
        </w:rPr>
        <w:t xml:space="preserve">The </w:t>
      </w:r>
      <w:proofErr w:type="gramStart"/>
      <w:r>
        <w:rPr>
          <w:sz w:val="24"/>
          <w:szCs w:val="24"/>
          <w:lang w:eastAsia="en-IE"/>
        </w:rPr>
        <w:t>7</w:t>
      </w:r>
      <w:proofErr w:type="gramEnd"/>
      <w:r w:rsidR="00E8788B">
        <w:rPr>
          <w:sz w:val="24"/>
          <w:szCs w:val="24"/>
          <w:lang w:eastAsia="en-IE"/>
        </w:rPr>
        <w:t xml:space="preserve"> Pernicious Kingdoms is a collection of knowledge about common security mistakes.</w:t>
      </w:r>
      <w:r w:rsidR="008D2C25">
        <w:rPr>
          <w:sz w:val="24"/>
          <w:szCs w:val="24"/>
          <w:lang w:eastAsia="en-IE"/>
        </w:rPr>
        <w:t xml:space="preserve"> </w:t>
      </w:r>
      <w:r w:rsidR="002E1027">
        <w:rPr>
          <w:sz w:val="24"/>
          <w:szCs w:val="24"/>
          <w:lang w:eastAsia="en-IE"/>
        </w:rPr>
        <w:t xml:space="preserve">The aim is </w:t>
      </w:r>
      <w:r w:rsidR="008D2C25" w:rsidRPr="00C65865">
        <w:t xml:space="preserve">to help developers and security practitioners understand common types of coding errors that lead to vulnerabilities. By organizing these errors into a simple taxonomy, </w:t>
      </w:r>
      <w:r w:rsidR="002E1027">
        <w:t>it</w:t>
      </w:r>
      <w:r w:rsidR="008D2C25" w:rsidRPr="00C65865">
        <w:t xml:space="preserve"> can teach developers to recognize categories of problems that lead to vulnerabilities and identify existing errors as they build software. </w:t>
      </w:r>
      <w:r w:rsidR="002E1027">
        <w:t xml:space="preserve">All </w:t>
      </w:r>
      <w:r w:rsidR="008D2C25" w:rsidRPr="00C65865">
        <w:t xml:space="preserve">of the errors included in our taxonomy are amenable to automatic identification using static source code analysis techniques. </w:t>
      </w:r>
    </w:p>
    <w:p w:rsidR="00A51FD5" w:rsidRDefault="00A51FD5" w:rsidP="00387B12">
      <w:pPr>
        <w:pStyle w:val="Heading2"/>
        <w:rPr>
          <w:shd w:val="clear" w:color="auto" w:fill="FFFFFF"/>
        </w:rPr>
      </w:pPr>
    </w:p>
    <w:p w:rsidR="0017760A" w:rsidRDefault="004A1A1D" w:rsidP="00387B12">
      <w:pPr>
        <w:pStyle w:val="Heading2"/>
        <w:rPr>
          <w:shd w:val="clear" w:color="auto" w:fill="FFFFFF"/>
        </w:rPr>
      </w:pPr>
      <w:r>
        <w:rPr>
          <w:shd w:val="clear" w:color="auto" w:fill="FFFFFF"/>
        </w:rPr>
        <w:t>Lab Instructions</w:t>
      </w:r>
      <w:r w:rsidR="00B2789C">
        <w:rPr>
          <w:shd w:val="clear" w:color="auto" w:fill="FFFFFF"/>
        </w:rPr>
        <w:t>:</w:t>
      </w:r>
    </w:p>
    <w:p w:rsidR="00A005D1" w:rsidRPr="00E716E5" w:rsidRDefault="00A005D1" w:rsidP="00A005D1">
      <w:pPr>
        <w:pStyle w:val="Heading3"/>
      </w:pPr>
      <w:r w:rsidRPr="00E716E5">
        <w:t>Research and answer the following questions, submit your findings in a lab report.</w:t>
      </w:r>
    </w:p>
    <w:p w:rsidR="00A005D1" w:rsidRDefault="00A005D1" w:rsidP="00C9070E">
      <w:pPr>
        <w:pStyle w:val="Subtitle"/>
        <w:rPr>
          <w:sz w:val="24"/>
        </w:rPr>
      </w:pPr>
    </w:p>
    <w:p w:rsidR="00C9070E" w:rsidRDefault="00C9070E" w:rsidP="005F03D0">
      <w:pPr>
        <w:pStyle w:val="ListParagraph"/>
        <w:numPr>
          <w:ilvl w:val="0"/>
          <w:numId w:val="9"/>
        </w:numPr>
      </w:pPr>
      <w:r w:rsidRPr="00E716E5">
        <w:t>Outline and describe The Seven Pernicious Kingdoms (important areas of code) that a secure coding analyst must be aware of.</w:t>
      </w:r>
    </w:p>
    <w:p w:rsidR="005F03D0" w:rsidRDefault="005F03D0" w:rsidP="005F03D0">
      <w:pPr>
        <w:pStyle w:val="ListParagraph"/>
        <w:numPr>
          <w:ilvl w:val="0"/>
          <w:numId w:val="9"/>
        </w:numPr>
      </w:pPr>
      <w:r>
        <w:t xml:space="preserve">Devise a table based on The Seven Pernicious Kingdoms and demonstrate how these </w:t>
      </w:r>
      <w:proofErr w:type="gramStart"/>
      <w:r>
        <w:t>7</w:t>
      </w:r>
      <w:proofErr w:type="gramEnd"/>
      <w:r>
        <w:t xml:space="preserve"> areas are mapped to the OWASP top 10.</w:t>
      </w:r>
    </w:p>
    <w:p w:rsidR="005F03D0" w:rsidRPr="00E716E5" w:rsidRDefault="005F03D0" w:rsidP="005F03D0"/>
    <w:p w:rsidR="00087DA7" w:rsidRDefault="00087DA7" w:rsidP="003B576F">
      <w:pPr>
        <w:pStyle w:val="Heading2"/>
      </w:pPr>
      <w:r w:rsidRPr="003B576F">
        <w:t>Submission</w:t>
      </w:r>
      <w:r w:rsidR="004A1A1D">
        <w:t xml:space="preserve"> and Grading Details</w:t>
      </w:r>
    </w:p>
    <w:p w:rsidR="003638C4" w:rsidRDefault="004A1A1D" w:rsidP="003638C4">
      <w:pPr>
        <w:jc w:val="both"/>
      </w:pPr>
      <w:r>
        <w:t xml:space="preserve">This lab will form part of your complete Lab book, which must be submitted at the end of the module. </w:t>
      </w:r>
      <w:r w:rsidR="002D0A5F">
        <w:t xml:space="preserve">You must reference your work.  </w:t>
      </w:r>
      <w:r>
        <w:t>You should follow the layout of a typical lab book, and add extra headings as necessary.</w:t>
      </w:r>
      <w:r w:rsidR="00E7058D">
        <w:t xml:space="preserve"> </w:t>
      </w:r>
      <w:r w:rsidR="002D0A5F">
        <w:t xml:space="preserve">Sample </w:t>
      </w:r>
      <w:r w:rsidR="001B1E17">
        <w:t>layout below</w:t>
      </w:r>
      <w:r w:rsidR="002D0A5F">
        <w:t>:</w:t>
      </w:r>
    </w:p>
    <w:p w:rsidR="003638C4" w:rsidRDefault="00BB26E3" w:rsidP="003638C4">
      <w:pPr>
        <w:pStyle w:val="ListParagraph"/>
        <w:numPr>
          <w:ilvl w:val="0"/>
          <w:numId w:val="10"/>
        </w:numPr>
        <w:ind w:left="426"/>
        <w:jc w:val="both"/>
      </w:pPr>
      <w:r>
        <w:t xml:space="preserve">Lab 5 - </w:t>
      </w:r>
      <w:r w:rsidR="003638C4">
        <w:t>The Seven Pernicious Kingdoms</w:t>
      </w:r>
      <w:r>
        <w:t xml:space="preserve"> </w:t>
      </w:r>
    </w:p>
    <w:p w:rsidR="003638C4" w:rsidRDefault="003638C4" w:rsidP="001C0F93">
      <w:pPr>
        <w:pStyle w:val="ListParagraph"/>
        <w:numPr>
          <w:ilvl w:val="1"/>
          <w:numId w:val="10"/>
        </w:numPr>
        <w:ind w:left="851"/>
        <w:jc w:val="both"/>
      </w:pPr>
      <w:r>
        <w:t>Description</w:t>
      </w:r>
    </w:p>
    <w:p w:rsidR="003638C4" w:rsidRDefault="003638C4" w:rsidP="003638C4">
      <w:pPr>
        <w:pStyle w:val="ListParagraph"/>
        <w:numPr>
          <w:ilvl w:val="1"/>
          <w:numId w:val="10"/>
        </w:numPr>
        <w:ind w:left="851"/>
        <w:jc w:val="both"/>
      </w:pPr>
      <w:r>
        <w:t>Aims and Objectives</w:t>
      </w:r>
    </w:p>
    <w:p w:rsidR="003638C4" w:rsidRDefault="003638C4" w:rsidP="003638C4">
      <w:pPr>
        <w:pStyle w:val="ListParagraph"/>
        <w:numPr>
          <w:ilvl w:val="1"/>
          <w:numId w:val="10"/>
        </w:numPr>
        <w:ind w:left="851"/>
        <w:jc w:val="both"/>
      </w:pPr>
      <w:r>
        <w:t>Method</w:t>
      </w:r>
    </w:p>
    <w:p w:rsidR="003638C4" w:rsidRDefault="003638C4" w:rsidP="00C449B2">
      <w:pPr>
        <w:pStyle w:val="ListParagraph"/>
        <w:numPr>
          <w:ilvl w:val="0"/>
          <w:numId w:val="10"/>
        </w:numPr>
        <w:ind w:left="426"/>
        <w:jc w:val="both"/>
      </w:pPr>
      <w:r>
        <w:t>The Seven Pernicious Kingdoms</w:t>
      </w:r>
    </w:p>
    <w:p w:rsidR="003638C4" w:rsidRDefault="003638C4" w:rsidP="003638C4">
      <w:pPr>
        <w:pStyle w:val="ListParagraph"/>
        <w:numPr>
          <w:ilvl w:val="1"/>
          <w:numId w:val="10"/>
        </w:numPr>
        <w:ind w:left="993"/>
        <w:jc w:val="both"/>
      </w:pPr>
      <w:r>
        <w:t>1</w:t>
      </w:r>
    </w:p>
    <w:p w:rsidR="003638C4" w:rsidRDefault="003638C4" w:rsidP="003638C4">
      <w:pPr>
        <w:pStyle w:val="ListParagraph"/>
        <w:numPr>
          <w:ilvl w:val="1"/>
          <w:numId w:val="10"/>
        </w:numPr>
        <w:ind w:left="993"/>
        <w:jc w:val="both"/>
      </w:pPr>
      <w:r>
        <w:t>2</w:t>
      </w:r>
    </w:p>
    <w:p w:rsidR="003638C4" w:rsidRDefault="003638C4" w:rsidP="003638C4">
      <w:pPr>
        <w:pStyle w:val="ListParagraph"/>
        <w:numPr>
          <w:ilvl w:val="1"/>
          <w:numId w:val="10"/>
        </w:numPr>
        <w:ind w:left="993"/>
        <w:jc w:val="both"/>
      </w:pPr>
      <w:r>
        <w:lastRenderedPageBreak/>
        <w:t>3</w:t>
      </w:r>
    </w:p>
    <w:p w:rsidR="003638C4" w:rsidRDefault="003638C4" w:rsidP="003638C4">
      <w:pPr>
        <w:pStyle w:val="ListParagraph"/>
        <w:numPr>
          <w:ilvl w:val="1"/>
          <w:numId w:val="10"/>
        </w:numPr>
        <w:ind w:left="993"/>
        <w:jc w:val="both"/>
      </w:pPr>
      <w:r>
        <w:t>4</w:t>
      </w:r>
    </w:p>
    <w:p w:rsidR="003638C4" w:rsidRDefault="003638C4" w:rsidP="003638C4">
      <w:pPr>
        <w:pStyle w:val="ListParagraph"/>
        <w:numPr>
          <w:ilvl w:val="1"/>
          <w:numId w:val="10"/>
        </w:numPr>
        <w:ind w:left="993"/>
        <w:jc w:val="both"/>
      </w:pPr>
      <w:r>
        <w:t>5</w:t>
      </w:r>
    </w:p>
    <w:p w:rsidR="003638C4" w:rsidRDefault="003638C4" w:rsidP="003638C4">
      <w:pPr>
        <w:pStyle w:val="ListParagraph"/>
        <w:numPr>
          <w:ilvl w:val="1"/>
          <w:numId w:val="10"/>
        </w:numPr>
        <w:ind w:left="993"/>
        <w:jc w:val="both"/>
      </w:pPr>
      <w:r>
        <w:t>6</w:t>
      </w:r>
    </w:p>
    <w:p w:rsidR="003638C4" w:rsidRDefault="003638C4" w:rsidP="003638C4">
      <w:pPr>
        <w:pStyle w:val="ListParagraph"/>
        <w:numPr>
          <w:ilvl w:val="1"/>
          <w:numId w:val="10"/>
        </w:numPr>
        <w:ind w:left="993"/>
        <w:jc w:val="both"/>
      </w:pPr>
      <w:r>
        <w:t>7</w:t>
      </w:r>
    </w:p>
    <w:p w:rsidR="00BB26E3" w:rsidRDefault="003638C4" w:rsidP="00BB26E3">
      <w:pPr>
        <w:pStyle w:val="ListParagraph"/>
        <w:numPr>
          <w:ilvl w:val="0"/>
          <w:numId w:val="10"/>
        </w:numPr>
        <w:ind w:left="284"/>
        <w:jc w:val="both"/>
      </w:pPr>
      <w:r>
        <w:t>Mapping to OWASP Top 10</w:t>
      </w:r>
    </w:p>
    <w:p w:rsidR="003638C4" w:rsidRDefault="003638C4" w:rsidP="00BB26E3">
      <w:pPr>
        <w:pStyle w:val="ListParagraph"/>
        <w:numPr>
          <w:ilvl w:val="0"/>
          <w:numId w:val="10"/>
        </w:numPr>
        <w:ind w:left="284"/>
        <w:jc w:val="both"/>
      </w:pPr>
      <w:r>
        <w:t>Conclusion</w:t>
      </w:r>
    </w:p>
    <w:p w:rsidR="00C10AB2" w:rsidRDefault="003638C4" w:rsidP="003638C4">
      <w:pPr>
        <w:pStyle w:val="ListParagraph"/>
        <w:numPr>
          <w:ilvl w:val="0"/>
          <w:numId w:val="10"/>
        </w:numPr>
        <w:ind w:left="284"/>
        <w:jc w:val="both"/>
        <w:rPr>
          <w:webHidden/>
        </w:rPr>
      </w:pPr>
      <w:r>
        <w:t>References</w:t>
      </w:r>
      <w:r w:rsidR="00C10AB2" w:rsidRPr="00C10AB2">
        <w:rPr>
          <w:webHidden/>
        </w:rPr>
        <w:tab/>
      </w:r>
    </w:p>
    <w:p w:rsidR="001A4635" w:rsidRDefault="001A4635" w:rsidP="001A4635"/>
    <w:p w:rsidR="001A4635" w:rsidRDefault="001A4635" w:rsidP="001A4635">
      <w:pPr>
        <w:pStyle w:val="Heading2"/>
      </w:pPr>
      <w:r>
        <w:t>References</w:t>
      </w:r>
    </w:p>
    <w:p w:rsidR="001A4635" w:rsidRPr="00017D55" w:rsidRDefault="001A4635" w:rsidP="004C74E0">
      <w:proofErr w:type="spellStart"/>
      <w:r w:rsidRPr="00017D55">
        <w:t>FutureLearn</w:t>
      </w:r>
      <w:proofErr w:type="spellEnd"/>
      <w:r w:rsidRPr="00017D55">
        <w:t>. (2019). </w:t>
      </w:r>
      <w:proofErr w:type="gramStart"/>
      <w:r w:rsidRPr="00017D55">
        <w:rPr>
          <w:i/>
          <w:iCs/>
        </w:rPr>
        <w:t>The</w:t>
      </w:r>
      <w:proofErr w:type="gramEnd"/>
      <w:r w:rsidRPr="00017D55">
        <w:rPr>
          <w:i/>
          <w:iCs/>
        </w:rPr>
        <w:t xml:space="preserve"> Seven Pernicious Kingdoms</w:t>
      </w:r>
      <w:r w:rsidRPr="00017D55">
        <w:t>. [</w:t>
      </w:r>
      <w:proofErr w:type="gramStart"/>
      <w:r w:rsidRPr="00017D55">
        <w:t>online</w:t>
      </w:r>
      <w:proofErr w:type="gramEnd"/>
      <w:r w:rsidRPr="00017D55">
        <w:t>] Available at: https://www.futurelearn.com/courses/secure-android-app-development/0/steps/21568 [Accessed 19 Jan. 2019].</w:t>
      </w:r>
    </w:p>
    <w:p w:rsidR="001A4635" w:rsidRDefault="001A4635" w:rsidP="001A4635"/>
    <w:p w:rsidR="00EB79D2" w:rsidRDefault="00EB79D2" w:rsidP="00EB79D2">
      <w:pPr>
        <w:pStyle w:val="Heading2"/>
      </w:pPr>
      <w:r>
        <w:t>Marking Scheme</w:t>
      </w:r>
    </w:p>
    <w:p w:rsidR="006270B7" w:rsidRDefault="006270B7" w:rsidP="006270B7"/>
    <w:tbl>
      <w:tblPr>
        <w:tblStyle w:val="TableGrid"/>
        <w:tblW w:w="0" w:type="auto"/>
        <w:tblInd w:w="1327" w:type="dxa"/>
        <w:tblLook w:val="04A0" w:firstRow="1" w:lastRow="0" w:firstColumn="1" w:lastColumn="0" w:noHBand="0" w:noVBand="1"/>
      </w:tblPr>
      <w:tblGrid>
        <w:gridCol w:w="4764"/>
        <w:gridCol w:w="1417"/>
      </w:tblGrid>
      <w:tr w:rsidR="006270B7" w:rsidTr="00762DFD">
        <w:tc>
          <w:tcPr>
            <w:tcW w:w="4764" w:type="dxa"/>
          </w:tcPr>
          <w:p w:rsidR="006270B7" w:rsidRPr="00762DFD" w:rsidRDefault="00F5278D" w:rsidP="00F5278D">
            <w:pPr>
              <w:rPr>
                <w:b/>
                <w:sz w:val="24"/>
              </w:rPr>
            </w:pPr>
            <w:r w:rsidRPr="00762DFD">
              <w:rPr>
                <w:b/>
                <w:sz w:val="24"/>
              </w:rPr>
              <w:t xml:space="preserve">Description                              </w:t>
            </w:r>
          </w:p>
        </w:tc>
        <w:tc>
          <w:tcPr>
            <w:tcW w:w="1417" w:type="dxa"/>
          </w:tcPr>
          <w:p w:rsidR="006270B7" w:rsidRPr="00762DFD" w:rsidRDefault="00F5278D" w:rsidP="006270B7">
            <w:pPr>
              <w:rPr>
                <w:b/>
                <w:sz w:val="24"/>
              </w:rPr>
            </w:pPr>
            <w:r w:rsidRPr="00762DFD">
              <w:rPr>
                <w:b/>
                <w:sz w:val="24"/>
              </w:rPr>
              <w:t>5</w:t>
            </w:r>
          </w:p>
        </w:tc>
      </w:tr>
      <w:tr w:rsidR="006270B7" w:rsidTr="00762DFD">
        <w:tc>
          <w:tcPr>
            <w:tcW w:w="4764" w:type="dxa"/>
          </w:tcPr>
          <w:p w:rsidR="006270B7" w:rsidRPr="00762DFD" w:rsidRDefault="006270B7" w:rsidP="006270B7">
            <w:pPr>
              <w:rPr>
                <w:b/>
                <w:sz w:val="24"/>
              </w:rPr>
            </w:pPr>
            <w:r w:rsidRPr="00762DFD">
              <w:rPr>
                <w:b/>
                <w:sz w:val="24"/>
              </w:rPr>
              <w:t>Method</w:t>
            </w:r>
            <w:r w:rsidR="00F5278D" w:rsidRPr="00762DFD">
              <w:rPr>
                <w:b/>
                <w:sz w:val="24"/>
              </w:rPr>
              <w:t xml:space="preserve">                                   </w:t>
            </w:r>
          </w:p>
        </w:tc>
        <w:tc>
          <w:tcPr>
            <w:tcW w:w="1417" w:type="dxa"/>
          </w:tcPr>
          <w:p w:rsidR="006270B7" w:rsidRPr="00762DFD" w:rsidRDefault="00F5278D" w:rsidP="006270B7">
            <w:pPr>
              <w:rPr>
                <w:b/>
                <w:sz w:val="24"/>
              </w:rPr>
            </w:pPr>
            <w:r w:rsidRPr="00762DFD">
              <w:rPr>
                <w:b/>
                <w:sz w:val="24"/>
              </w:rPr>
              <w:t>5</w:t>
            </w:r>
          </w:p>
        </w:tc>
      </w:tr>
      <w:tr w:rsidR="006270B7" w:rsidTr="00762DFD">
        <w:tc>
          <w:tcPr>
            <w:tcW w:w="4764" w:type="dxa"/>
          </w:tcPr>
          <w:p w:rsidR="006270B7" w:rsidRPr="00762DFD" w:rsidRDefault="00F5278D" w:rsidP="00667475">
            <w:pPr>
              <w:rPr>
                <w:b/>
                <w:sz w:val="24"/>
              </w:rPr>
            </w:pPr>
            <w:r w:rsidRPr="00762DFD">
              <w:rPr>
                <w:b/>
                <w:sz w:val="24"/>
              </w:rPr>
              <w:t>Research/</w:t>
            </w:r>
            <w:r w:rsidR="00667475" w:rsidRPr="00762DFD">
              <w:rPr>
                <w:b/>
                <w:sz w:val="24"/>
              </w:rPr>
              <w:t xml:space="preserve">Evaluation of each of the 7 </w:t>
            </w:r>
            <w:r w:rsidR="00667475" w:rsidRPr="00762DFD">
              <w:rPr>
                <w:b/>
                <w:sz w:val="24"/>
              </w:rPr>
              <w:t>Pernicious Kingdoms</w:t>
            </w:r>
            <w:r w:rsidR="00667475" w:rsidRPr="00762DFD">
              <w:rPr>
                <w:b/>
                <w:sz w:val="24"/>
              </w:rPr>
              <w:t xml:space="preserve">  </w:t>
            </w:r>
            <w:r w:rsidR="006270B7" w:rsidRPr="00762DFD">
              <w:rPr>
                <w:b/>
                <w:sz w:val="24"/>
              </w:rPr>
              <w:t>(</w:t>
            </w:r>
            <w:r w:rsidRPr="00762DFD">
              <w:rPr>
                <w:b/>
                <w:sz w:val="24"/>
              </w:rPr>
              <w:t>5</w:t>
            </w:r>
            <w:r w:rsidR="00667475" w:rsidRPr="00762DFD">
              <w:rPr>
                <w:b/>
                <w:sz w:val="24"/>
              </w:rPr>
              <w:t xml:space="preserve"> marks each</w:t>
            </w:r>
            <w:r w:rsidRPr="00762DFD">
              <w:rPr>
                <w:b/>
                <w:sz w:val="24"/>
              </w:rPr>
              <w:t>)</w:t>
            </w:r>
          </w:p>
        </w:tc>
        <w:tc>
          <w:tcPr>
            <w:tcW w:w="1417" w:type="dxa"/>
          </w:tcPr>
          <w:p w:rsidR="00667475" w:rsidRPr="00762DFD" w:rsidRDefault="006C3703" w:rsidP="00762DFD">
            <w:pPr>
              <w:rPr>
                <w:b/>
                <w:sz w:val="24"/>
              </w:rPr>
            </w:pPr>
            <w:r w:rsidRPr="00762DFD">
              <w:rPr>
                <w:b/>
                <w:sz w:val="24"/>
              </w:rPr>
              <w:t>35</w:t>
            </w:r>
            <w:r w:rsidR="00762DFD">
              <w:rPr>
                <w:b/>
                <w:sz w:val="24"/>
              </w:rPr>
              <w:t xml:space="preserve">    </w:t>
            </w:r>
            <w:r w:rsidR="00667475" w:rsidRPr="00762DFD">
              <w:rPr>
                <w:b/>
                <w:sz w:val="24"/>
              </w:rPr>
              <w:t>(7*5)</w:t>
            </w:r>
          </w:p>
        </w:tc>
      </w:tr>
      <w:tr w:rsidR="00F5278D" w:rsidTr="00762DFD">
        <w:tc>
          <w:tcPr>
            <w:tcW w:w="4764" w:type="dxa"/>
          </w:tcPr>
          <w:p w:rsidR="00F5278D" w:rsidRPr="00762DFD" w:rsidRDefault="00F5278D" w:rsidP="006270B7">
            <w:pPr>
              <w:rPr>
                <w:b/>
                <w:sz w:val="24"/>
              </w:rPr>
            </w:pPr>
            <w:r w:rsidRPr="00762DFD">
              <w:rPr>
                <w:b/>
                <w:sz w:val="24"/>
              </w:rPr>
              <w:t>OWASP –&gt; Pernicious Kingdoms Mapping</w:t>
            </w:r>
          </w:p>
        </w:tc>
        <w:tc>
          <w:tcPr>
            <w:tcW w:w="1417" w:type="dxa"/>
          </w:tcPr>
          <w:p w:rsidR="00F5278D" w:rsidRPr="00762DFD" w:rsidRDefault="004406F7" w:rsidP="006270B7">
            <w:pPr>
              <w:rPr>
                <w:b/>
                <w:sz w:val="24"/>
              </w:rPr>
            </w:pPr>
            <w:r>
              <w:rPr>
                <w:b/>
                <w:sz w:val="24"/>
              </w:rPr>
              <w:t>10</w:t>
            </w:r>
          </w:p>
        </w:tc>
      </w:tr>
      <w:tr w:rsidR="006270B7" w:rsidTr="00762DFD">
        <w:trPr>
          <w:trHeight w:val="373"/>
        </w:trPr>
        <w:tc>
          <w:tcPr>
            <w:tcW w:w="4764" w:type="dxa"/>
            <w:tcBorders>
              <w:bottom w:val="double" w:sz="4" w:space="0" w:color="auto"/>
            </w:tcBorders>
          </w:tcPr>
          <w:p w:rsidR="006270B7" w:rsidRPr="00762DFD" w:rsidRDefault="006270B7" w:rsidP="006270B7">
            <w:pPr>
              <w:rPr>
                <w:b/>
                <w:sz w:val="24"/>
              </w:rPr>
            </w:pPr>
            <w:r w:rsidRPr="00762DFD">
              <w:rPr>
                <w:b/>
                <w:sz w:val="24"/>
              </w:rPr>
              <w:t>Conclusion</w:t>
            </w:r>
          </w:p>
        </w:tc>
        <w:tc>
          <w:tcPr>
            <w:tcW w:w="1417" w:type="dxa"/>
            <w:tcBorders>
              <w:bottom w:val="double" w:sz="4" w:space="0" w:color="auto"/>
            </w:tcBorders>
          </w:tcPr>
          <w:p w:rsidR="006270B7" w:rsidRPr="00762DFD" w:rsidRDefault="004406F7" w:rsidP="006270B7">
            <w:pPr>
              <w:rPr>
                <w:b/>
                <w:sz w:val="24"/>
              </w:rPr>
            </w:pPr>
            <w:r>
              <w:rPr>
                <w:b/>
                <w:sz w:val="24"/>
              </w:rPr>
              <w:t>40</w:t>
            </w:r>
            <w:bookmarkStart w:id="0" w:name="_GoBack"/>
            <w:bookmarkEnd w:id="0"/>
          </w:p>
        </w:tc>
      </w:tr>
      <w:tr w:rsidR="006270B7" w:rsidTr="00762DFD">
        <w:tc>
          <w:tcPr>
            <w:tcW w:w="4764" w:type="dxa"/>
            <w:tcBorders>
              <w:top w:val="double" w:sz="4" w:space="0" w:color="auto"/>
            </w:tcBorders>
          </w:tcPr>
          <w:p w:rsidR="006270B7" w:rsidRPr="00762DFD" w:rsidRDefault="00F5278D" w:rsidP="006270B7">
            <w:pPr>
              <w:rPr>
                <w:b/>
                <w:sz w:val="24"/>
              </w:rPr>
            </w:pPr>
            <w:r w:rsidRPr="00762DFD">
              <w:rPr>
                <w:b/>
                <w:sz w:val="24"/>
              </w:rPr>
              <w:t>TOTAL</w:t>
            </w:r>
          </w:p>
        </w:tc>
        <w:tc>
          <w:tcPr>
            <w:tcW w:w="1417" w:type="dxa"/>
            <w:tcBorders>
              <w:top w:val="double" w:sz="4" w:space="0" w:color="auto"/>
            </w:tcBorders>
          </w:tcPr>
          <w:p w:rsidR="006270B7" w:rsidRPr="00762DFD" w:rsidRDefault="00F5278D" w:rsidP="006270B7">
            <w:pPr>
              <w:rPr>
                <w:b/>
                <w:sz w:val="24"/>
              </w:rPr>
            </w:pPr>
            <w:r w:rsidRPr="00762DFD">
              <w:rPr>
                <w:b/>
                <w:sz w:val="24"/>
              </w:rPr>
              <w:t>100</w:t>
            </w:r>
          </w:p>
        </w:tc>
      </w:tr>
    </w:tbl>
    <w:p w:rsidR="006270B7" w:rsidRPr="006270B7" w:rsidRDefault="006270B7" w:rsidP="006270B7"/>
    <w:sectPr w:rsidR="006270B7" w:rsidRPr="006270B7" w:rsidSect="003B576F">
      <w:headerReference w:type="default" r:id="rId8"/>
      <w:footerReference w:type="default" r:id="rId9"/>
      <w:pgSz w:w="11906" w:h="16838"/>
      <w:pgMar w:top="1134"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ADE" w:rsidRDefault="00DA3ADE" w:rsidP="007C1B43">
      <w:pPr>
        <w:spacing w:after="0" w:line="240" w:lineRule="auto"/>
      </w:pPr>
      <w:r>
        <w:separator/>
      </w:r>
    </w:p>
  </w:endnote>
  <w:endnote w:type="continuationSeparator" w:id="0">
    <w:p w:rsidR="00DA3ADE" w:rsidRDefault="00DA3ADE" w:rsidP="007C1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43" w:rsidRDefault="007C1B43">
    <w:pPr>
      <w:pStyle w:val="Footer"/>
    </w:pPr>
    <w:r>
      <w:t>Maria Griffin</w:t>
    </w:r>
    <w:r>
      <w:tab/>
      <w:t>LYIT</w:t>
    </w:r>
    <w:r>
      <w:tab/>
    </w:r>
    <w:r w:rsidR="00A65A32">
      <w:t>Jan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ADE" w:rsidRDefault="00DA3ADE" w:rsidP="007C1B43">
      <w:pPr>
        <w:spacing w:after="0" w:line="240" w:lineRule="auto"/>
      </w:pPr>
      <w:r>
        <w:separator/>
      </w:r>
    </w:p>
  </w:footnote>
  <w:footnote w:type="continuationSeparator" w:id="0">
    <w:p w:rsidR="00DA3ADE" w:rsidRDefault="00DA3ADE" w:rsidP="007C1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43" w:rsidRDefault="007C1B43">
    <w:pPr>
      <w:pStyle w:val="Header"/>
    </w:pPr>
    <w:r>
      <w:t>Software Compliance &amp; Mitigation Techniques</w:t>
    </w:r>
    <w:r>
      <w:tab/>
    </w:r>
    <w:r>
      <w:tab/>
    </w:r>
    <w:r w:rsidR="00A65A32">
      <w:t>Jan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12FC8"/>
    <w:multiLevelType w:val="hybridMultilevel"/>
    <w:tmpl w:val="6F7E91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D340110"/>
    <w:multiLevelType w:val="hybridMultilevel"/>
    <w:tmpl w:val="F76C8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3DE3328"/>
    <w:multiLevelType w:val="hybridMultilevel"/>
    <w:tmpl w:val="9A16DC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D794002"/>
    <w:multiLevelType w:val="hybridMultilevel"/>
    <w:tmpl w:val="9C0CE57C"/>
    <w:lvl w:ilvl="0" w:tplc="18090001">
      <w:start w:val="1"/>
      <w:numFmt w:val="bullet"/>
      <w:lvlText w:val=""/>
      <w:lvlJc w:val="left"/>
      <w:pPr>
        <w:ind w:left="6840" w:hanging="360"/>
      </w:pPr>
      <w:rPr>
        <w:rFonts w:ascii="Symbol" w:hAnsi="Symbol" w:hint="default"/>
        <w:sz w:val="22"/>
      </w:rPr>
    </w:lvl>
    <w:lvl w:ilvl="1" w:tplc="18090003">
      <w:start w:val="1"/>
      <w:numFmt w:val="bullet"/>
      <w:lvlText w:val="o"/>
      <w:lvlJc w:val="left"/>
      <w:pPr>
        <w:ind w:left="7560" w:hanging="360"/>
      </w:pPr>
      <w:rPr>
        <w:rFonts w:ascii="Courier New" w:hAnsi="Courier New" w:cs="Courier New" w:hint="default"/>
      </w:rPr>
    </w:lvl>
    <w:lvl w:ilvl="2" w:tplc="18090005" w:tentative="1">
      <w:start w:val="1"/>
      <w:numFmt w:val="bullet"/>
      <w:lvlText w:val=""/>
      <w:lvlJc w:val="left"/>
      <w:pPr>
        <w:ind w:left="8280" w:hanging="360"/>
      </w:pPr>
      <w:rPr>
        <w:rFonts w:ascii="Wingdings" w:hAnsi="Wingdings" w:hint="default"/>
      </w:rPr>
    </w:lvl>
    <w:lvl w:ilvl="3" w:tplc="18090001" w:tentative="1">
      <w:start w:val="1"/>
      <w:numFmt w:val="bullet"/>
      <w:lvlText w:val=""/>
      <w:lvlJc w:val="left"/>
      <w:pPr>
        <w:ind w:left="9000" w:hanging="360"/>
      </w:pPr>
      <w:rPr>
        <w:rFonts w:ascii="Symbol" w:hAnsi="Symbol" w:hint="default"/>
      </w:rPr>
    </w:lvl>
    <w:lvl w:ilvl="4" w:tplc="18090003" w:tentative="1">
      <w:start w:val="1"/>
      <w:numFmt w:val="bullet"/>
      <w:lvlText w:val="o"/>
      <w:lvlJc w:val="left"/>
      <w:pPr>
        <w:ind w:left="9720" w:hanging="360"/>
      </w:pPr>
      <w:rPr>
        <w:rFonts w:ascii="Courier New" w:hAnsi="Courier New" w:cs="Courier New" w:hint="default"/>
      </w:rPr>
    </w:lvl>
    <w:lvl w:ilvl="5" w:tplc="18090005" w:tentative="1">
      <w:start w:val="1"/>
      <w:numFmt w:val="bullet"/>
      <w:lvlText w:val=""/>
      <w:lvlJc w:val="left"/>
      <w:pPr>
        <w:ind w:left="10440" w:hanging="360"/>
      </w:pPr>
      <w:rPr>
        <w:rFonts w:ascii="Wingdings" w:hAnsi="Wingdings" w:hint="default"/>
      </w:rPr>
    </w:lvl>
    <w:lvl w:ilvl="6" w:tplc="18090001" w:tentative="1">
      <w:start w:val="1"/>
      <w:numFmt w:val="bullet"/>
      <w:lvlText w:val=""/>
      <w:lvlJc w:val="left"/>
      <w:pPr>
        <w:ind w:left="11160" w:hanging="360"/>
      </w:pPr>
      <w:rPr>
        <w:rFonts w:ascii="Symbol" w:hAnsi="Symbol" w:hint="default"/>
      </w:rPr>
    </w:lvl>
    <w:lvl w:ilvl="7" w:tplc="18090003" w:tentative="1">
      <w:start w:val="1"/>
      <w:numFmt w:val="bullet"/>
      <w:lvlText w:val="o"/>
      <w:lvlJc w:val="left"/>
      <w:pPr>
        <w:ind w:left="11880" w:hanging="360"/>
      </w:pPr>
      <w:rPr>
        <w:rFonts w:ascii="Courier New" w:hAnsi="Courier New" w:cs="Courier New" w:hint="default"/>
      </w:rPr>
    </w:lvl>
    <w:lvl w:ilvl="8" w:tplc="18090005" w:tentative="1">
      <w:start w:val="1"/>
      <w:numFmt w:val="bullet"/>
      <w:lvlText w:val=""/>
      <w:lvlJc w:val="left"/>
      <w:pPr>
        <w:ind w:left="12600" w:hanging="360"/>
      </w:pPr>
      <w:rPr>
        <w:rFonts w:ascii="Wingdings" w:hAnsi="Wingdings" w:hint="default"/>
      </w:rPr>
    </w:lvl>
  </w:abstractNum>
  <w:abstractNum w:abstractNumId="4" w15:restartNumberingAfterBreak="0">
    <w:nsid w:val="33CD7B7C"/>
    <w:multiLevelType w:val="hybridMultilevel"/>
    <w:tmpl w:val="3484089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C85215F"/>
    <w:multiLevelType w:val="hybridMultilevel"/>
    <w:tmpl w:val="4D8C4B8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05">
      <w:start w:val="1"/>
      <w:numFmt w:val="bullet"/>
      <w:lvlText w:val=""/>
      <w:lvlJc w:val="left"/>
      <w:pPr>
        <w:ind w:left="2160" w:hanging="180"/>
      </w:pPr>
      <w:rPr>
        <w:rFonts w:ascii="Wingdings" w:hAnsi="Wingding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D537D51"/>
    <w:multiLevelType w:val="hybridMultilevel"/>
    <w:tmpl w:val="D7FA226C"/>
    <w:lvl w:ilvl="0" w:tplc="1809000F">
      <w:start w:val="1"/>
      <w:numFmt w:val="decimal"/>
      <w:lvlText w:val="%1."/>
      <w:lvlJc w:val="left"/>
      <w:pPr>
        <w:ind w:left="720" w:hanging="360"/>
      </w:pPr>
    </w:lvl>
    <w:lvl w:ilvl="1" w:tplc="18090005">
      <w:start w:val="1"/>
      <w:numFmt w:val="bullet"/>
      <w:lvlText w:val=""/>
      <w:lvlJc w:val="left"/>
      <w:pPr>
        <w:ind w:left="1440" w:hanging="360"/>
      </w:pPr>
      <w:rPr>
        <w:rFonts w:ascii="Wingdings" w:hAnsi="Wingdings" w:hint="default"/>
      </w:rPr>
    </w:lvl>
    <w:lvl w:ilvl="2" w:tplc="18090005">
      <w:start w:val="1"/>
      <w:numFmt w:val="bullet"/>
      <w:lvlText w:val=""/>
      <w:lvlJc w:val="left"/>
      <w:pPr>
        <w:ind w:left="2160" w:hanging="180"/>
      </w:pPr>
      <w:rPr>
        <w:rFonts w:ascii="Wingdings" w:hAnsi="Wingding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E79095A"/>
    <w:multiLevelType w:val="hybridMultilevel"/>
    <w:tmpl w:val="900E0B1C"/>
    <w:lvl w:ilvl="0" w:tplc="1318C830">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2BF0811"/>
    <w:multiLevelType w:val="multilevel"/>
    <w:tmpl w:val="44EA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576910"/>
    <w:multiLevelType w:val="hybridMultilevel"/>
    <w:tmpl w:val="1796304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0EA21C2"/>
    <w:multiLevelType w:val="hybridMultilevel"/>
    <w:tmpl w:val="958A3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0"/>
  </w:num>
  <w:num w:numId="4">
    <w:abstractNumId w:val="5"/>
  </w:num>
  <w:num w:numId="5">
    <w:abstractNumId w:val="6"/>
  </w:num>
  <w:num w:numId="6">
    <w:abstractNumId w:val="2"/>
  </w:num>
  <w:num w:numId="7">
    <w:abstractNumId w:val="1"/>
  </w:num>
  <w:num w:numId="8">
    <w:abstractNumId w:val="9"/>
  </w:num>
  <w:num w:numId="9">
    <w:abstractNumId w:val="7"/>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17A"/>
    <w:rsid w:val="000142E0"/>
    <w:rsid w:val="00014EFA"/>
    <w:rsid w:val="00017D55"/>
    <w:rsid w:val="000327DB"/>
    <w:rsid w:val="0003509F"/>
    <w:rsid w:val="00041C50"/>
    <w:rsid w:val="00087DA7"/>
    <w:rsid w:val="000D4FC0"/>
    <w:rsid w:val="000E100B"/>
    <w:rsid w:val="0017760A"/>
    <w:rsid w:val="00187BA6"/>
    <w:rsid w:val="001A4635"/>
    <w:rsid w:val="001B1E17"/>
    <w:rsid w:val="00222E46"/>
    <w:rsid w:val="00265363"/>
    <w:rsid w:val="002768E5"/>
    <w:rsid w:val="002D0A5F"/>
    <w:rsid w:val="002D3112"/>
    <w:rsid w:val="002E1027"/>
    <w:rsid w:val="003310F0"/>
    <w:rsid w:val="003638C4"/>
    <w:rsid w:val="00374EBA"/>
    <w:rsid w:val="00387B12"/>
    <w:rsid w:val="003B576F"/>
    <w:rsid w:val="003D4543"/>
    <w:rsid w:val="003E6174"/>
    <w:rsid w:val="003F5C13"/>
    <w:rsid w:val="00433801"/>
    <w:rsid w:val="00437CB8"/>
    <w:rsid w:val="004406F7"/>
    <w:rsid w:val="00485042"/>
    <w:rsid w:val="004A1A1D"/>
    <w:rsid w:val="004A5DBF"/>
    <w:rsid w:val="004C74E0"/>
    <w:rsid w:val="004D127E"/>
    <w:rsid w:val="004F1BF8"/>
    <w:rsid w:val="00533445"/>
    <w:rsid w:val="00594917"/>
    <w:rsid w:val="005A0AA3"/>
    <w:rsid w:val="005A5C6F"/>
    <w:rsid w:val="005B4A4F"/>
    <w:rsid w:val="005E7342"/>
    <w:rsid w:val="005F03D0"/>
    <w:rsid w:val="006120EE"/>
    <w:rsid w:val="00614D5B"/>
    <w:rsid w:val="0061500F"/>
    <w:rsid w:val="006270B7"/>
    <w:rsid w:val="0063480A"/>
    <w:rsid w:val="00654C12"/>
    <w:rsid w:val="00666E06"/>
    <w:rsid w:val="00667475"/>
    <w:rsid w:val="00685425"/>
    <w:rsid w:val="006C3703"/>
    <w:rsid w:val="006F02B1"/>
    <w:rsid w:val="00707A41"/>
    <w:rsid w:val="00762DFD"/>
    <w:rsid w:val="007C1B43"/>
    <w:rsid w:val="007E5CF1"/>
    <w:rsid w:val="007E64F0"/>
    <w:rsid w:val="008129D8"/>
    <w:rsid w:val="0081550E"/>
    <w:rsid w:val="00825607"/>
    <w:rsid w:val="008550E6"/>
    <w:rsid w:val="008C000F"/>
    <w:rsid w:val="008D2C25"/>
    <w:rsid w:val="008F6249"/>
    <w:rsid w:val="00961105"/>
    <w:rsid w:val="00987F33"/>
    <w:rsid w:val="00994D50"/>
    <w:rsid w:val="009C0A63"/>
    <w:rsid w:val="009D3BE1"/>
    <w:rsid w:val="009E564E"/>
    <w:rsid w:val="00A005D1"/>
    <w:rsid w:val="00A1454F"/>
    <w:rsid w:val="00A251DF"/>
    <w:rsid w:val="00A51FD5"/>
    <w:rsid w:val="00A65A32"/>
    <w:rsid w:val="00A80B02"/>
    <w:rsid w:val="00A97301"/>
    <w:rsid w:val="00AC3D96"/>
    <w:rsid w:val="00AE16C4"/>
    <w:rsid w:val="00AE1759"/>
    <w:rsid w:val="00B23630"/>
    <w:rsid w:val="00B2789C"/>
    <w:rsid w:val="00B378E7"/>
    <w:rsid w:val="00B4756D"/>
    <w:rsid w:val="00B97B36"/>
    <w:rsid w:val="00BB26E3"/>
    <w:rsid w:val="00BB6F6E"/>
    <w:rsid w:val="00C10AB2"/>
    <w:rsid w:val="00C154B5"/>
    <w:rsid w:val="00C16B94"/>
    <w:rsid w:val="00C65865"/>
    <w:rsid w:val="00C9070E"/>
    <w:rsid w:val="00C9244E"/>
    <w:rsid w:val="00CB49F7"/>
    <w:rsid w:val="00CC686F"/>
    <w:rsid w:val="00DA3ADE"/>
    <w:rsid w:val="00DB56F4"/>
    <w:rsid w:val="00E107A5"/>
    <w:rsid w:val="00E218B6"/>
    <w:rsid w:val="00E55BC1"/>
    <w:rsid w:val="00E7058D"/>
    <w:rsid w:val="00E8788B"/>
    <w:rsid w:val="00EB79D2"/>
    <w:rsid w:val="00EF37C8"/>
    <w:rsid w:val="00F16622"/>
    <w:rsid w:val="00F5278D"/>
    <w:rsid w:val="00F8317A"/>
    <w:rsid w:val="00FB647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007AF"/>
  <w15:chartTrackingRefBased/>
  <w15:docId w15:val="{1B04B250-A67B-48B5-A60B-2BE30856D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7B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7B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005D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8504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B3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97B36"/>
    <w:rPr>
      <w:color w:val="0563C1" w:themeColor="hyperlink"/>
      <w:u w:val="single"/>
    </w:rPr>
  </w:style>
  <w:style w:type="paragraph" w:styleId="NormalWeb">
    <w:name w:val="Normal (Web)"/>
    <w:basedOn w:val="Normal"/>
    <w:uiPriority w:val="99"/>
    <w:semiHidden/>
    <w:unhideWhenUsed/>
    <w:rsid w:val="00B97B36"/>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17760A"/>
    <w:pPr>
      <w:ind w:left="720"/>
      <w:contextualSpacing/>
    </w:pPr>
  </w:style>
  <w:style w:type="character" w:customStyle="1" w:styleId="Heading2Char">
    <w:name w:val="Heading 2 Char"/>
    <w:basedOn w:val="DefaultParagraphFont"/>
    <w:link w:val="Heading2"/>
    <w:uiPriority w:val="9"/>
    <w:rsid w:val="00387B12"/>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C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B43"/>
  </w:style>
  <w:style w:type="paragraph" w:styleId="Footer">
    <w:name w:val="footer"/>
    <w:basedOn w:val="Normal"/>
    <w:link w:val="FooterChar"/>
    <w:uiPriority w:val="99"/>
    <w:unhideWhenUsed/>
    <w:rsid w:val="007C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B43"/>
  </w:style>
  <w:style w:type="paragraph" w:styleId="TOC1">
    <w:name w:val="toc 1"/>
    <w:basedOn w:val="Normal"/>
    <w:next w:val="Normal"/>
    <w:autoRedefine/>
    <w:uiPriority w:val="39"/>
    <w:unhideWhenUsed/>
    <w:rsid w:val="00087DA7"/>
    <w:pPr>
      <w:spacing w:after="100"/>
      <w:jc w:val="both"/>
    </w:pPr>
  </w:style>
  <w:style w:type="paragraph" w:styleId="TOC2">
    <w:name w:val="toc 2"/>
    <w:basedOn w:val="Normal"/>
    <w:next w:val="Normal"/>
    <w:autoRedefine/>
    <w:uiPriority w:val="39"/>
    <w:unhideWhenUsed/>
    <w:rsid w:val="00087DA7"/>
    <w:pPr>
      <w:spacing w:after="100"/>
      <w:ind w:left="220"/>
      <w:jc w:val="both"/>
    </w:pPr>
  </w:style>
  <w:style w:type="paragraph" w:styleId="TOC3">
    <w:name w:val="toc 3"/>
    <w:basedOn w:val="Normal"/>
    <w:next w:val="Normal"/>
    <w:autoRedefine/>
    <w:uiPriority w:val="39"/>
    <w:unhideWhenUsed/>
    <w:rsid w:val="00087DA7"/>
    <w:pPr>
      <w:spacing w:after="100"/>
      <w:ind w:left="440"/>
      <w:jc w:val="both"/>
    </w:pPr>
  </w:style>
  <w:style w:type="character" w:styleId="FollowedHyperlink">
    <w:name w:val="FollowedHyperlink"/>
    <w:basedOn w:val="DefaultParagraphFont"/>
    <w:uiPriority w:val="99"/>
    <w:semiHidden/>
    <w:unhideWhenUsed/>
    <w:rsid w:val="002768E5"/>
    <w:rPr>
      <w:color w:val="954F72" w:themeColor="followedHyperlink"/>
      <w:u w:val="single"/>
    </w:rPr>
  </w:style>
  <w:style w:type="character" w:customStyle="1" w:styleId="authorortitle">
    <w:name w:val="authorortitle"/>
    <w:basedOn w:val="DefaultParagraphFont"/>
    <w:rsid w:val="00374EBA"/>
  </w:style>
  <w:style w:type="paragraph" w:styleId="HTMLPreformatted">
    <w:name w:val="HTML Preformatted"/>
    <w:basedOn w:val="Normal"/>
    <w:link w:val="HTMLPreformattedChar"/>
    <w:uiPriority w:val="99"/>
    <w:semiHidden/>
    <w:unhideWhenUsed/>
    <w:rsid w:val="000142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semiHidden/>
    <w:rsid w:val="000142E0"/>
    <w:rPr>
      <w:rFonts w:ascii="Courier New" w:eastAsia="Times New Roman" w:hAnsi="Courier New" w:cs="Courier New"/>
      <w:sz w:val="20"/>
      <w:szCs w:val="20"/>
      <w:lang w:eastAsia="en-IE"/>
    </w:rPr>
  </w:style>
  <w:style w:type="character" w:customStyle="1" w:styleId="keyword">
    <w:name w:val="keyword"/>
    <w:basedOn w:val="DefaultParagraphFont"/>
    <w:rsid w:val="000142E0"/>
  </w:style>
  <w:style w:type="paragraph" w:styleId="Subtitle">
    <w:name w:val="Subtitle"/>
    <w:basedOn w:val="Normal"/>
    <w:next w:val="Normal"/>
    <w:link w:val="SubtitleChar"/>
    <w:uiPriority w:val="11"/>
    <w:qFormat/>
    <w:rsid w:val="00C9070E"/>
    <w:pPr>
      <w:numPr>
        <w:ilvl w:val="1"/>
      </w:numPr>
      <w:spacing w:line="27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9070E"/>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A005D1"/>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E8788B"/>
    <w:rPr>
      <w:i/>
      <w:iCs/>
    </w:rPr>
  </w:style>
  <w:style w:type="character" w:customStyle="1" w:styleId="Heading4Char">
    <w:name w:val="Heading 4 Char"/>
    <w:basedOn w:val="DefaultParagraphFont"/>
    <w:link w:val="Heading4"/>
    <w:uiPriority w:val="9"/>
    <w:semiHidden/>
    <w:rsid w:val="00485042"/>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627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316423">
      <w:bodyDiv w:val="1"/>
      <w:marLeft w:val="0"/>
      <w:marRight w:val="0"/>
      <w:marTop w:val="0"/>
      <w:marBottom w:val="0"/>
      <w:divBdr>
        <w:top w:val="none" w:sz="0" w:space="0" w:color="auto"/>
        <w:left w:val="none" w:sz="0" w:space="0" w:color="auto"/>
        <w:bottom w:val="none" w:sz="0" w:space="0" w:color="auto"/>
        <w:right w:val="none" w:sz="0" w:space="0" w:color="auto"/>
      </w:divBdr>
    </w:div>
    <w:div w:id="672340320">
      <w:bodyDiv w:val="1"/>
      <w:marLeft w:val="0"/>
      <w:marRight w:val="0"/>
      <w:marTop w:val="0"/>
      <w:marBottom w:val="0"/>
      <w:divBdr>
        <w:top w:val="none" w:sz="0" w:space="0" w:color="auto"/>
        <w:left w:val="none" w:sz="0" w:space="0" w:color="auto"/>
        <w:bottom w:val="none" w:sz="0" w:space="0" w:color="auto"/>
        <w:right w:val="none" w:sz="0" w:space="0" w:color="auto"/>
      </w:divBdr>
    </w:div>
    <w:div w:id="724137745">
      <w:bodyDiv w:val="1"/>
      <w:marLeft w:val="0"/>
      <w:marRight w:val="0"/>
      <w:marTop w:val="0"/>
      <w:marBottom w:val="0"/>
      <w:divBdr>
        <w:top w:val="none" w:sz="0" w:space="0" w:color="auto"/>
        <w:left w:val="none" w:sz="0" w:space="0" w:color="auto"/>
        <w:bottom w:val="none" w:sz="0" w:space="0" w:color="auto"/>
        <w:right w:val="none" w:sz="0" w:space="0" w:color="auto"/>
      </w:divBdr>
    </w:div>
    <w:div w:id="954017113">
      <w:bodyDiv w:val="1"/>
      <w:marLeft w:val="0"/>
      <w:marRight w:val="0"/>
      <w:marTop w:val="0"/>
      <w:marBottom w:val="0"/>
      <w:divBdr>
        <w:top w:val="none" w:sz="0" w:space="0" w:color="auto"/>
        <w:left w:val="none" w:sz="0" w:space="0" w:color="auto"/>
        <w:bottom w:val="none" w:sz="0" w:space="0" w:color="auto"/>
        <w:right w:val="none" w:sz="0" w:space="0" w:color="auto"/>
      </w:divBdr>
    </w:div>
    <w:div w:id="1117988708">
      <w:bodyDiv w:val="1"/>
      <w:marLeft w:val="0"/>
      <w:marRight w:val="0"/>
      <w:marTop w:val="0"/>
      <w:marBottom w:val="0"/>
      <w:divBdr>
        <w:top w:val="none" w:sz="0" w:space="0" w:color="auto"/>
        <w:left w:val="none" w:sz="0" w:space="0" w:color="auto"/>
        <w:bottom w:val="none" w:sz="0" w:space="0" w:color="auto"/>
        <w:right w:val="none" w:sz="0" w:space="0" w:color="auto"/>
      </w:divBdr>
    </w:div>
    <w:div w:id="1510562837">
      <w:bodyDiv w:val="1"/>
      <w:marLeft w:val="0"/>
      <w:marRight w:val="0"/>
      <w:marTop w:val="0"/>
      <w:marBottom w:val="0"/>
      <w:divBdr>
        <w:top w:val="none" w:sz="0" w:space="0" w:color="auto"/>
        <w:left w:val="none" w:sz="0" w:space="0" w:color="auto"/>
        <w:bottom w:val="none" w:sz="0" w:space="0" w:color="auto"/>
        <w:right w:val="none" w:sz="0" w:space="0" w:color="auto"/>
      </w:divBdr>
    </w:div>
    <w:div w:id="1631008223">
      <w:bodyDiv w:val="1"/>
      <w:marLeft w:val="0"/>
      <w:marRight w:val="0"/>
      <w:marTop w:val="0"/>
      <w:marBottom w:val="0"/>
      <w:divBdr>
        <w:top w:val="none" w:sz="0" w:space="0" w:color="auto"/>
        <w:left w:val="none" w:sz="0" w:space="0" w:color="auto"/>
        <w:bottom w:val="none" w:sz="0" w:space="0" w:color="auto"/>
        <w:right w:val="none" w:sz="0" w:space="0" w:color="auto"/>
      </w:divBdr>
    </w:div>
    <w:div w:id="1692485497">
      <w:bodyDiv w:val="1"/>
      <w:marLeft w:val="0"/>
      <w:marRight w:val="0"/>
      <w:marTop w:val="0"/>
      <w:marBottom w:val="0"/>
      <w:divBdr>
        <w:top w:val="none" w:sz="0" w:space="0" w:color="auto"/>
        <w:left w:val="none" w:sz="0" w:space="0" w:color="auto"/>
        <w:bottom w:val="none" w:sz="0" w:space="0" w:color="auto"/>
        <w:right w:val="none" w:sz="0" w:space="0" w:color="auto"/>
      </w:divBdr>
    </w:div>
    <w:div w:id="17661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ve.mitre.org/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1662</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LYIT</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Maria</dc:creator>
  <cp:keywords/>
  <dc:description/>
  <cp:lastModifiedBy>Griffin Maria</cp:lastModifiedBy>
  <cp:revision>40</cp:revision>
  <dcterms:created xsi:type="dcterms:W3CDTF">2019-01-14T22:18:00Z</dcterms:created>
  <dcterms:modified xsi:type="dcterms:W3CDTF">2020-01-10T11:48:00Z</dcterms:modified>
</cp:coreProperties>
</file>